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C8" w:rsidRDefault="004A5D8A" w:rsidP="00A47EC8">
      <w:pPr>
        <w:spacing w:before="160" w:after="0"/>
        <w:rPr>
          <w:rFonts w:ascii="Cooper Black" w:hAnsi="Cooper Black"/>
          <w:sz w:val="72"/>
        </w:rPr>
      </w:pPr>
      <w:r>
        <w:rPr>
          <w:b/>
          <w:noProof/>
          <w:sz w:val="28"/>
        </w:rPr>
        <w:drawing>
          <wp:anchor distT="0" distB="0" distL="114300" distR="114300" simplePos="0" relativeHeight="251659264" behindDoc="0" locked="0" layoutInCell="1" allowOverlap="1">
            <wp:simplePos x="0" y="0"/>
            <wp:positionH relativeFrom="margin">
              <wp:posOffset>196850</wp:posOffset>
            </wp:positionH>
            <wp:positionV relativeFrom="paragraph">
              <wp:posOffset>0</wp:posOffset>
            </wp:positionV>
            <wp:extent cx="2174909" cy="1280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door Classroom BioBlitz Challeng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909" cy="1280160"/>
                    </a:xfrm>
                    <a:prstGeom prst="rect">
                      <a:avLst/>
                    </a:prstGeom>
                  </pic:spPr>
                </pic:pic>
              </a:graphicData>
            </a:graphic>
            <wp14:sizeRelH relativeFrom="page">
              <wp14:pctWidth>0</wp14:pctWidth>
            </wp14:sizeRelH>
            <wp14:sizeRelV relativeFrom="page">
              <wp14:pctHeight>0</wp14:pctHeight>
            </wp14:sizeRelV>
          </wp:anchor>
        </w:drawing>
      </w:r>
      <w:r w:rsidR="00A47EC8">
        <w:rPr>
          <w:rFonts w:ascii="Cooper Black" w:hAnsi="Cooper Black"/>
          <w:sz w:val="72"/>
        </w:rPr>
        <w:t xml:space="preserve"> </w:t>
      </w:r>
      <w:r w:rsidR="00F14187" w:rsidRPr="00A47EC8">
        <w:rPr>
          <w:rFonts w:ascii="Cooper Black" w:hAnsi="Cooper Black"/>
          <w:sz w:val="72"/>
        </w:rPr>
        <w:t xml:space="preserve">Tips &amp; </w:t>
      </w:r>
      <w:r w:rsidR="00A47EC8">
        <w:rPr>
          <w:rFonts w:ascii="Cooper Black" w:hAnsi="Cooper Black"/>
          <w:sz w:val="72"/>
        </w:rPr>
        <w:t xml:space="preserve">    </w:t>
      </w:r>
    </w:p>
    <w:p w:rsidR="005E2089" w:rsidRPr="00A47EC8" w:rsidRDefault="00A47EC8" w:rsidP="00A47EC8">
      <w:pPr>
        <w:spacing w:after="0"/>
        <w:rPr>
          <w:rFonts w:ascii="Cooper Black" w:hAnsi="Cooper Black"/>
          <w:sz w:val="72"/>
        </w:rPr>
      </w:pPr>
      <w:r>
        <w:rPr>
          <w:rFonts w:ascii="Cooper Black" w:hAnsi="Cooper Black"/>
          <w:sz w:val="72"/>
        </w:rPr>
        <w:t xml:space="preserve">         </w:t>
      </w:r>
      <w:r w:rsidR="007E7314">
        <w:rPr>
          <w:rFonts w:ascii="Cooper Black" w:hAnsi="Cooper Black"/>
          <w:sz w:val="72"/>
        </w:rPr>
        <w:t>Checklist</w:t>
      </w:r>
      <w:r w:rsidR="005E2089" w:rsidRPr="00A47EC8">
        <w:rPr>
          <w:rFonts w:ascii="Cooper Black" w:hAnsi="Cooper Black"/>
          <w:sz w:val="72"/>
        </w:rPr>
        <w:t>s</w:t>
      </w:r>
    </w:p>
    <w:p w:rsidR="004A5D8A" w:rsidRPr="0032759B" w:rsidRDefault="004A5D8A" w:rsidP="0032759B">
      <w:pPr>
        <w:spacing w:after="0"/>
        <w:rPr>
          <w:b/>
          <w:sz w:val="20"/>
          <w:szCs w:val="24"/>
          <w:u w:val="single"/>
        </w:rPr>
      </w:pPr>
    </w:p>
    <w:p w:rsidR="007B0538" w:rsidRPr="0009298B" w:rsidRDefault="007B0538" w:rsidP="0080145B">
      <w:pPr>
        <w:spacing w:line="240" w:lineRule="auto"/>
        <w:rPr>
          <w:b/>
          <w:color w:val="000000" w:themeColor="text1"/>
          <w:sz w:val="32"/>
          <w:szCs w:val="24"/>
        </w:rPr>
      </w:pPr>
      <w:r w:rsidRPr="00AF433F">
        <w:rPr>
          <w:b/>
          <w:i/>
          <w:color w:val="000000" w:themeColor="text1"/>
          <w:sz w:val="32"/>
          <w:szCs w:val="24"/>
        </w:rPr>
        <w:t>Before the BioBlitz</w:t>
      </w:r>
      <w:r w:rsidR="00C74DA2">
        <w:rPr>
          <w:b/>
          <w:i/>
          <w:color w:val="000000" w:themeColor="text1"/>
          <w:sz w:val="32"/>
          <w:szCs w:val="24"/>
        </w:rPr>
        <w:t xml:space="preserve"> Tips</w:t>
      </w:r>
      <w:r w:rsidR="00095CAE" w:rsidRPr="00AF433F">
        <w:rPr>
          <w:b/>
          <w:i/>
          <w:color w:val="000000" w:themeColor="text1"/>
          <w:sz w:val="32"/>
          <w:szCs w:val="24"/>
        </w:rPr>
        <w:t>…</w:t>
      </w:r>
      <w:r w:rsidR="0009298B">
        <w:rPr>
          <w:b/>
          <w:i/>
          <w:color w:val="000000" w:themeColor="text1"/>
          <w:sz w:val="32"/>
          <w:szCs w:val="24"/>
        </w:rPr>
        <w:t xml:space="preserve"> </w:t>
      </w:r>
      <w:r w:rsidR="0009298B" w:rsidRPr="0009298B">
        <w:rPr>
          <w:b/>
          <w:color w:val="000000" w:themeColor="text1"/>
          <w:sz w:val="32"/>
          <w:szCs w:val="24"/>
        </w:rPr>
        <w:sym w:font="Wingdings" w:char="F04A"/>
      </w:r>
    </w:p>
    <w:p w:rsidR="00095CAE" w:rsidRPr="00095CAE" w:rsidRDefault="00095CAE" w:rsidP="00095CAE">
      <w:pPr>
        <w:pStyle w:val="ListParagraph"/>
        <w:numPr>
          <w:ilvl w:val="0"/>
          <w:numId w:val="5"/>
        </w:numPr>
        <w:spacing w:after="120" w:line="240" w:lineRule="auto"/>
        <w:contextualSpacing w:val="0"/>
        <w:rPr>
          <w:b/>
          <w:color w:val="000000" w:themeColor="text1"/>
          <w:sz w:val="24"/>
          <w:szCs w:val="24"/>
        </w:rPr>
      </w:pPr>
      <w:r w:rsidRPr="00095CAE">
        <w:rPr>
          <w:sz w:val="24"/>
          <w:szCs w:val="24"/>
        </w:rPr>
        <w:t>Wa</w:t>
      </w:r>
      <w:r>
        <w:rPr>
          <w:sz w:val="24"/>
          <w:szCs w:val="24"/>
        </w:rPr>
        <w:t>tch a quick video at</w:t>
      </w:r>
      <w:r w:rsidRPr="00095CAE">
        <w:rPr>
          <w:sz w:val="24"/>
          <w:szCs w:val="24"/>
        </w:rPr>
        <w:t xml:space="preserve"> </w:t>
      </w:r>
      <w:hyperlink r:id="rId8" w:history="1">
        <w:r w:rsidRPr="00095CAE">
          <w:rPr>
            <w:rStyle w:val="Hyperlink"/>
            <w:sz w:val="24"/>
            <w:szCs w:val="24"/>
          </w:rPr>
          <w:t>http://www.nationalgeographic.org/media/schoolyard-bioblitz/</w:t>
        </w:r>
      </w:hyperlink>
      <w:r w:rsidRPr="00095CAE">
        <w:rPr>
          <w:sz w:val="24"/>
          <w:szCs w:val="24"/>
        </w:rPr>
        <w:t>.</w:t>
      </w:r>
    </w:p>
    <w:p w:rsidR="00BD199E" w:rsidRDefault="00BD199E" w:rsidP="00BD199E">
      <w:pPr>
        <w:pStyle w:val="ListParagraph"/>
        <w:numPr>
          <w:ilvl w:val="0"/>
          <w:numId w:val="5"/>
        </w:numPr>
        <w:spacing w:after="120" w:line="240" w:lineRule="auto"/>
        <w:contextualSpacing w:val="0"/>
        <w:rPr>
          <w:color w:val="000000" w:themeColor="text1"/>
          <w:sz w:val="24"/>
          <w:szCs w:val="24"/>
        </w:rPr>
      </w:pPr>
      <w:r>
        <w:rPr>
          <w:color w:val="000000" w:themeColor="text1"/>
          <w:sz w:val="24"/>
          <w:szCs w:val="24"/>
        </w:rPr>
        <w:t xml:space="preserve">Utilize the free BioBlitz planning materials &amp; resources on the Alabama Wildlife Federation’s website at </w:t>
      </w:r>
      <w:hyperlink r:id="rId9" w:history="1">
        <w:r w:rsidRPr="00BA679F">
          <w:rPr>
            <w:rStyle w:val="Hyperlink"/>
            <w:sz w:val="24"/>
            <w:szCs w:val="24"/>
          </w:rPr>
          <w:t>https://www.alabamawildlife.org/outdoor-classroom-bioblitz/</w:t>
        </w:r>
      </w:hyperlink>
      <w:r>
        <w:rPr>
          <w:color w:val="000000" w:themeColor="text1"/>
          <w:sz w:val="24"/>
          <w:szCs w:val="24"/>
        </w:rPr>
        <w:t xml:space="preserve">. </w:t>
      </w:r>
    </w:p>
    <w:p w:rsidR="00BD199E" w:rsidRPr="00BD199E" w:rsidRDefault="00BD199E" w:rsidP="00BD199E">
      <w:pPr>
        <w:pStyle w:val="ListParagraph"/>
        <w:numPr>
          <w:ilvl w:val="0"/>
          <w:numId w:val="5"/>
        </w:numPr>
        <w:spacing w:after="120" w:line="240" w:lineRule="auto"/>
        <w:contextualSpacing w:val="0"/>
        <w:rPr>
          <w:color w:val="000000" w:themeColor="text1"/>
          <w:sz w:val="24"/>
          <w:szCs w:val="24"/>
        </w:rPr>
      </w:pPr>
      <w:r w:rsidRPr="00BD199E">
        <w:rPr>
          <w:color w:val="000000" w:themeColor="text1"/>
          <w:sz w:val="24"/>
          <w:szCs w:val="24"/>
        </w:rPr>
        <w:t>Contact your local Outdoor Classroom Consultant so that s/he can help you register your school in the OC BioBlitz Challenge, organize your BioBlitz, and provide technical assistance during your event.</w:t>
      </w:r>
    </w:p>
    <w:p w:rsidR="00C432DF" w:rsidRPr="004A5D8A" w:rsidRDefault="00C432DF" w:rsidP="00BD199E">
      <w:pPr>
        <w:pStyle w:val="ListParagraph"/>
        <w:numPr>
          <w:ilvl w:val="0"/>
          <w:numId w:val="5"/>
        </w:numPr>
        <w:spacing w:after="120" w:line="240" w:lineRule="auto"/>
        <w:contextualSpacing w:val="0"/>
        <w:rPr>
          <w:color w:val="000000" w:themeColor="text1"/>
          <w:sz w:val="24"/>
          <w:szCs w:val="24"/>
        </w:rPr>
      </w:pPr>
      <w:r w:rsidRPr="004A5D8A">
        <w:rPr>
          <w:color w:val="000000" w:themeColor="text1"/>
          <w:sz w:val="24"/>
          <w:szCs w:val="24"/>
        </w:rPr>
        <w:t>Keep it small.</w:t>
      </w:r>
      <w:r w:rsidR="004A5D8A" w:rsidRPr="004A5D8A">
        <w:rPr>
          <w:color w:val="000000" w:themeColor="text1"/>
          <w:sz w:val="24"/>
          <w:szCs w:val="24"/>
        </w:rPr>
        <w:t xml:space="preserve">  Consider starting with your class or your student club</w:t>
      </w:r>
      <w:r w:rsidR="004A5D8A">
        <w:rPr>
          <w:color w:val="000000" w:themeColor="text1"/>
          <w:sz w:val="24"/>
          <w:szCs w:val="24"/>
        </w:rPr>
        <w:t xml:space="preserve"> instead of trying to involve your whole school</w:t>
      </w:r>
      <w:r w:rsidR="004A5D8A" w:rsidRPr="004A5D8A">
        <w:rPr>
          <w:color w:val="000000" w:themeColor="text1"/>
          <w:sz w:val="24"/>
          <w:szCs w:val="24"/>
        </w:rPr>
        <w:t>.</w:t>
      </w:r>
    </w:p>
    <w:p w:rsidR="00C56465" w:rsidRPr="004A5D8A" w:rsidRDefault="00C56465" w:rsidP="00B11FCC">
      <w:pPr>
        <w:pStyle w:val="ListParagraph"/>
        <w:numPr>
          <w:ilvl w:val="0"/>
          <w:numId w:val="5"/>
        </w:numPr>
        <w:spacing w:after="120" w:line="240" w:lineRule="auto"/>
        <w:contextualSpacing w:val="0"/>
        <w:rPr>
          <w:color w:val="000000" w:themeColor="text1"/>
          <w:sz w:val="24"/>
          <w:szCs w:val="24"/>
        </w:rPr>
      </w:pPr>
      <w:r w:rsidRPr="004A5D8A">
        <w:rPr>
          <w:color w:val="000000" w:themeColor="text1"/>
          <w:sz w:val="24"/>
          <w:szCs w:val="24"/>
        </w:rPr>
        <w:t>Divide the campus up into the same number of zones as the number of groups that you have so that each group will be exploring a different zone.</w:t>
      </w:r>
    </w:p>
    <w:p w:rsidR="007B0538" w:rsidRPr="00095CAE" w:rsidRDefault="00C56465" w:rsidP="00B11FCC">
      <w:pPr>
        <w:pStyle w:val="ListParagraph"/>
        <w:numPr>
          <w:ilvl w:val="0"/>
          <w:numId w:val="5"/>
        </w:numPr>
        <w:spacing w:after="120" w:line="240" w:lineRule="auto"/>
        <w:contextualSpacing w:val="0"/>
        <w:rPr>
          <w:color w:val="000000" w:themeColor="text1"/>
          <w:sz w:val="24"/>
          <w:szCs w:val="24"/>
        </w:rPr>
      </w:pPr>
      <w:r w:rsidRPr="00095CAE">
        <w:rPr>
          <w:color w:val="000000" w:themeColor="text1"/>
          <w:sz w:val="24"/>
          <w:szCs w:val="24"/>
        </w:rPr>
        <w:t>Provide a map of the school grounds with each Zone highlighted for the volunteers</w:t>
      </w:r>
      <w:r w:rsidR="00095CAE" w:rsidRPr="00095CAE">
        <w:rPr>
          <w:color w:val="000000" w:themeColor="text1"/>
          <w:sz w:val="24"/>
          <w:szCs w:val="24"/>
        </w:rPr>
        <w:t xml:space="preserve">, so they can </w:t>
      </w:r>
      <w:r w:rsidR="007B0538" w:rsidRPr="00095CAE">
        <w:rPr>
          <w:color w:val="000000" w:themeColor="text1"/>
          <w:sz w:val="24"/>
          <w:szCs w:val="24"/>
        </w:rPr>
        <w:t>scope</w:t>
      </w:r>
      <w:r w:rsidR="00095CAE">
        <w:rPr>
          <w:color w:val="000000" w:themeColor="text1"/>
          <w:sz w:val="24"/>
          <w:szCs w:val="24"/>
        </w:rPr>
        <w:t xml:space="preserve"> out the Zone</w:t>
      </w:r>
      <w:r w:rsidR="007B0538" w:rsidRPr="00095CAE">
        <w:rPr>
          <w:color w:val="000000" w:themeColor="text1"/>
          <w:sz w:val="24"/>
          <w:szCs w:val="24"/>
        </w:rPr>
        <w:t xml:space="preserve"> that their group will be exploring before the BioBlitz starts </w:t>
      </w:r>
      <w:r w:rsidR="004A5D8A" w:rsidRPr="00095CAE">
        <w:rPr>
          <w:color w:val="000000" w:themeColor="text1"/>
          <w:sz w:val="24"/>
          <w:szCs w:val="24"/>
        </w:rPr>
        <w:t>(</w:t>
      </w:r>
      <w:r w:rsidR="007B0538" w:rsidRPr="00095CAE">
        <w:rPr>
          <w:color w:val="000000" w:themeColor="text1"/>
          <w:sz w:val="24"/>
          <w:szCs w:val="24"/>
        </w:rPr>
        <w:t>if possible</w:t>
      </w:r>
      <w:r w:rsidR="004A5D8A" w:rsidRPr="00095CAE">
        <w:rPr>
          <w:color w:val="000000" w:themeColor="text1"/>
          <w:sz w:val="24"/>
          <w:szCs w:val="24"/>
        </w:rPr>
        <w:t>)</w:t>
      </w:r>
      <w:r w:rsidR="007B0538" w:rsidRPr="00095CAE">
        <w:rPr>
          <w:color w:val="000000" w:themeColor="text1"/>
          <w:sz w:val="24"/>
          <w:szCs w:val="24"/>
        </w:rPr>
        <w:t>.</w:t>
      </w:r>
    </w:p>
    <w:p w:rsidR="007B0538" w:rsidRPr="004A5D8A" w:rsidRDefault="007B0538" w:rsidP="00B11FCC">
      <w:pPr>
        <w:pStyle w:val="ListParagraph"/>
        <w:numPr>
          <w:ilvl w:val="0"/>
          <w:numId w:val="5"/>
        </w:numPr>
        <w:spacing w:after="120" w:line="240" w:lineRule="auto"/>
        <w:contextualSpacing w:val="0"/>
        <w:rPr>
          <w:color w:val="000000" w:themeColor="text1"/>
          <w:sz w:val="24"/>
          <w:szCs w:val="24"/>
        </w:rPr>
      </w:pPr>
      <w:r w:rsidRPr="004A5D8A">
        <w:rPr>
          <w:color w:val="000000" w:themeColor="text1"/>
          <w:sz w:val="24"/>
          <w:szCs w:val="24"/>
        </w:rPr>
        <w:t xml:space="preserve">Divide students into groups BEFORE the day of the BioBlitz event.  Limit groups to 5-6 students if possible.  Optimum number of students per group would be </w:t>
      </w:r>
      <w:r w:rsidR="00095CAE">
        <w:rPr>
          <w:color w:val="000000" w:themeColor="text1"/>
          <w:sz w:val="24"/>
          <w:szCs w:val="24"/>
        </w:rPr>
        <w:t>3-4</w:t>
      </w:r>
      <w:r w:rsidRPr="004A5D8A">
        <w:rPr>
          <w:color w:val="000000" w:themeColor="text1"/>
          <w:sz w:val="24"/>
          <w:szCs w:val="24"/>
        </w:rPr>
        <w:t xml:space="preserve"> students.</w:t>
      </w:r>
    </w:p>
    <w:p w:rsidR="007B0538" w:rsidRPr="004A5D8A" w:rsidRDefault="007B0538" w:rsidP="00B11FCC">
      <w:pPr>
        <w:pStyle w:val="ListParagraph"/>
        <w:numPr>
          <w:ilvl w:val="0"/>
          <w:numId w:val="5"/>
        </w:numPr>
        <w:spacing w:after="120" w:line="240" w:lineRule="auto"/>
        <w:contextualSpacing w:val="0"/>
        <w:rPr>
          <w:color w:val="000000" w:themeColor="text1"/>
          <w:sz w:val="24"/>
          <w:szCs w:val="24"/>
        </w:rPr>
      </w:pPr>
      <w:r w:rsidRPr="004A5D8A">
        <w:rPr>
          <w:color w:val="000000" w:themeColor="text1"/>
          <w:sz w:val="24"/>
          <w:szCs w:val="24"/>
        </w:rPr>
        <w:t>Have a schedule and share it with the volunteers before the BioBlitz event.</w:t>
      </w:r>
    </w:p>
    <w:p w:rsidR="00B43C22" w:rsidRPr="0032759B" w:rsidRDefault="00B43C22" w:rsidP="00B43C22">
      <w:pPr>
        <w:pStyle w:val="ListParagraph"/>
        <w:numPr>
          <w:ilvl w:val="0"/>
          <w:numId w:val="5"/>
        </w:numPr>
        <w:spacing w:after="120" w:line="240" w:lineRule="auto"/>
        <w:contextualSpacing w:val="0"/>
        <w:rPr>
          <w:i/>
          <w:color w:val="000000" w:themeColor="text1"/>
          <w:sz w:val="24"/>
          <w:szCs w:val="24"/>
        </w:rPr>
      </w:pPr>
      <w:r w:rsidRPr="004A5D8A">
        <w:rPr>
          <w:color w:val="000000" w:themeColor="text1"/>
          <w:sz w:val="24"/>
          <w:szCs w:val="24"/>
        </w:rPr>
        <w:t>Provide a lesson on the classification and taxonomy of animals, plants, fungi, etc.</w:t>
      </w:r>
      <w:r>
        <w:rPr>
          <w:color w:val="000000" w:themeColor="text1"/>
          <w:sz w:val="24"/>
          <w:szCs w:val="24"/>
        </w:rPr>
        <w:t xml:space="preserve">  </w:t>
      </w:r>
      <w:r w:rsidRPr="0032759B">
        <w:rPr>
          <w:b/>
          <w:i/>
          <w:color w:val="000000" w:themeColor="text1"/>
          <w:sz w:val="24"/>
          <w:szCs w:val="24"/>
        </w:rPr>
        <w:t>Note:</w:t>
      </w:r>
      <w:r w:rsidRPr="0032759B">
        <w:rPr>
          <w:i/>
          <w:color w:val="000000" w:themeColor="text1"/>
          <w:sz w:val="24"/>
          <w:szCs w:val="24"/>
        </w:rPr>
        <w:t xml:space="preserve"> </w:t>
      </w:r>
      <w:r>
        <w:rPr>
          <w:i/>
          <w:color w:val="000000" w:themeColor="text1"/>
          <w:sz w:val="24"/>
          <w:szCs w:val="24"/>
        </w:rPr>
        <w:t xml:space="preserve">A </w:t>
      </w:r>
      <w:r w:rsidRPr="0032759B">
        <w:rPr>
          <w:i/>
          <w:color w:val="000000" w:themeColor="text1"/>
          <w:sz w:val="24"/>
          <w:szCs w:val="24"/>
        </w:rPr>
        <w:t xml:space="preserve">Taxonomy PowerPoint &amp; Terminology Handout </w:t>
      </w:r>
      <w:r>
        <w:rPr>
          <w:i/>
          <w:color w:val="000000" w:themeColor="text1"/>
          <w:sz w:val="24"/>
          <w:szCs w:val="24"/>
        </w:rPr>
        <w:t xml:space="preserve">are </w:t>
      </w:r>
      <w:r w:rsidRPr="0032759B">
        <w:rPr>
          <w:i/>
          <w:color w:val="000000" w:themeColor="text1"/>
          <w:sz w:val="24"/>
          <w:szCs w:val="24"/>
        </w:rPr>
        <w:t>available on AWF’s website.</w:t>
      </w:r>
    </w:p>
    <w:p w:rsidR="00B43C22" w:rsidRDefault="00B43C22" w:rsidP="00B43C22">
      <w:pPr>
        <w:pStyle w:val="ListParagraph"/>
        <w:numPr>
          <w:ilvl w:val="0"/>
          <w:numId w:val="5"/>
        </w:numPr>
        <w:spacing w:line="240" w:lineRule="auto"/>
        <w:contextualSpacing w:val="0"/>
        <w:rPr>
          <w:i/>
          <w:color w:val="000000" w:themeColor="text1"/>
          <w:sz w:val="24"/>
          <w:szCs w:val="24"/>
        </w:rPr>
      </w:pPr>
      <w:r w:rsidRPr="004A5D8A">
        <w:rPr>
          <w:color w:val="000000" w:themeColor="text1"/>
          <w:sz w:val="24"/>
          <w:szCs w:val="24"/>
        </w:rPr>
        <w:t>Review the Observation Data Sh</w:t>
      </w:r>
      <w:r>
        <w:rPr>
          <w:color w:val="000000" w:themeColor="text1"/>
          <w:sz w:val="24"/>
          <w:szCs w:val="24"/>
        </w:rPr>
        <w:t xml:space="preserve">eet with the students and </w:t>
      </w:r>
      <w:r w:rsidRPr="004A5D8A">
        <w:rPr>
          <w:color w:val="000000" w:themeColor="text1"/>
          <w:sz w:val="24"/>
          <w:szCs w:val="24"/>
        </w:rPr>
        <w:t>volunteers.</w:t>
      </w:r>
      <w:r>
        <w:rPr>
          <w:color w:val="000000" w:themeColor="text1"/>
          <w:sz w:val="24"/>
          <w:szCs w:val="24"/>
        </w:rPr>
        <w:t xml:space="preserve">  </w:t>
      </w:r>
      <w:r w:rsidRPr="0032759B">
        <w:rPr>
          <w:b/>
          <w:i/>
          <w:color w:val="000000" w:themeColor="text1"/>
          <w:sz w:val="24"/>
          <w:szCs w:val="24"/>
        </w:rPr>
        <w:t>Note:</w:t>
      </w:r>
      <w:r w:rsidRPr="0032759B">
        <w:rPr>
          <w:i/>
          <w:color w:val="000000" w:themeColor="text1"/>
          <w:sz w:val="24"/>
          <w:szCs w:val="24"/>
        </w:rPr>
        <w:t xml:space="preserve">  Example Observation sheets are available on AWF’s website.</w:t>
      </w:r>
    </w:p>
    <w:p w:rsidR="007B0538" w:rsidRPr="004A5D8A" w:rsidRDefault="007B0538" w:rsidP="00B11FCC">
      <w:pPr>
        <w:pStyle w:val="ListParagraph"/>
        <w:numPr>
          <w:ilvl w:val="0"/>
          <w:numId w:val="5"/>
        </w:numPr>
        <w:spacing w:after="120" w:line="240" w:lineRule="auto"/>
        <w:contextualSpacing w:val="0"/>
        <w:rPr>
          <w:color w:val="000000" w:themeColor="text1"/>
          <w:sz w:val="24"/>
          <w:szCs w:val="24"/>
        </w:rPr>
      </w:pPr>
      <w:r w:rsidRPr="004A5D8A">
        <w:rPr>
          <w:color w:val="000000" w:themeColor="text1"/>
          <w:sz w:val="24"/>
          <w:szCs w:val="24"/>
        </w:rPr>
        <w:t>Provide a lesson on How to Collect Specimens so that students and volunteers will not harm animals.</w:t>
      </w:r>
    </w:p>
    <w:p w:rsidR="0080145B" w:rsidRPr="004A5D8A" w:rsidRDefault="0080145B" w:rsidP="00B11FCC">
      <w:pPr>
        <w:pStyle w:val="ListParagraph"/>
        <w:numPr>
          <w:ilvl w:val="0"/>
          <w:numId w:val="5"/>
        </w:numPr>
        <w:spacing w:after="120" w:line="240" w:lineRule="auto"/>
        <w:contextualSpacing w:val="0"/>
        <w:rPr>
          <w:color w:val="000000" w:themeColor="text1"/>
          <w:sz w:val="24"/>
          <w:szCs w:val="24"/>
        </w:rPr>
      </w:pPr>
      <w:r w:rsidRPr="004A5D8A">
        <w:rPr>
          <w:color w:val="000000" w:themeColor="text1"/>
          <w:sz w:val="24"/>
          <w:szCs w:val="24"/>
        </w:rPr>
        <w:t>Provide a lesson on How to Take Photos with the class cameras or tablets.</w:t>
      </w:r>
    </w:p>
    <w:p w:rsidR="001315A7" w:rsidRPr="00C74DA2" w:rsidRDefault="001315A7" w:rsidP="001315A7">
      <w:pPr>
        <w:pStyle w:val="ListParagraph"/>
        <w:spacing w:line="240" w:lineRule="auto"/>
        <w:contextualSpacing w:val="0"/>
        <w:rPr>
          <w:i/>
          <w:color w:val="000000" w:themeColor="text1"/>
          <w:sz w:val="12"/>
          <w:szCs w:val="24"/>
        </w:rPr>
      </w:pPr>
    </w:p>
    <w:p w:rsidR="0009298B" w:rsidRPr="0009298B" w:rsidRDefault="00C74DA2" w:rsidP="00C74DA2">
      <w:pPr>
        <w:spacing w:after="120"/>
        <w:rPr>
          <w:b/>
          <w:i/>
          <w:color w:val="000000" w:themeColor="text1"/>
          <w:sz w:val="32"/>
          <w:szCs w:val="24"/>
        </w:rPr>
      </w:pPr>
      <w:r>
        <w:rPr>
          <w:b/>
          <w:i/>
          <w:color w:val="000000" w:themeColor="text1"/>
          <w:sz w:val="32"/>
          <w:szCs w:val="24"/>
        </w:rPr>
        <w:t xml:space="preserve">Example </w:t>
      </w:r>
      <w:r w:rsidR="0009298B" w:rsidRPr="0009298B">
        <w:rPr>
          <w:b/>
          <w:i/>
          <w:color w:val="000000" w:themeColor="text1"/>
          <w:sz w:val="32"/>
          <w:szCs w:val="24"/>
        </w:rPr>
        <w:t>BioBlitz</w:t>
      </w:r>
      <w:r w:rsidR="00872141">
        <w:rPr>
          <w:b/>
          <w:i/>
          <w:color w:val="000000" w:themeColor="text1"/>
          <w:sz w:val="32"/>
          <w:szCs w:val="24"/>
        </w:rPr>
        <w:t xml:space="preserve"> Event</w:t>
      </w:r>
      <w:r w:rsidR="0009298B">
        <w:rPr>
          <w:b/>
          <w:i/>
          <w:color w:val="000000" w:themeColor="text1"/>
          <w:sz w:val="32"/>
          <w:szCs w:val="24"/>
        </w:rPr>
        <w:t xml:space="preserve"> </w:t>
      </w:r>
      <w:r w:rsidR="0009298B" w:rsidRPr="0009298B">
        <w:rPr>
          <w:b/>
          <w:i/>
          <w:color w:val="000000" w:themeColor="text1"/>
          <w:sz w:val="32"/>
          <w:szCs w:val="24"/>
        </w:rPr>
        <w:t>Options</w:t>
      </w:r>
      <w:r w:rsidR="0009298B">
        <w:rPr>
          <w:b/>
          <w:i/>
          <w:color w:val="000000" w:themeColor="text1"/>
          <w:sz w:val="32"/>
          <w:szCs w:val="24"/>
        </w:rPr>
        <w:t>…</w:t>
      </w:r>
    </w:p>
    <w:p w:rsidR="00C74DA2" w:rsidRDefault="00C74DA2" w:rsidP="00C74DA2">
      <w:pPr>
        <w:pStyle w:val="ListParagraph"/>
        <w:numPr>
          <w:ilvl w:val="0"/>
          <w:numId w:val="4"/>
        </w:numPr>
        <w:spacing w:after="120" w:line="240" w:lineRule="auto"/>
        <w:ind w:left="547"/>
        <w:contextualSpacing w:val="0"/>
        <w:rPr>
          <w:color w:val="000000" w:themeColor="text1"/>
          <w:sz w:val="24"/>
          <w:szCs w:val="24"/>
        </w:rPr>
      </w:pPr>
      <w:r>
        <w:rPr>
          <w:color w:val="000000" w:themeColor="text1"/>
          <w:sz w:val="24"/>
          <w:szCs w:val="24"/>
        </w:rPr>
        <w:t>You will have to decide how best to hold your BioBlitz based on the amount of time you have available, the age of your students, and the number of volunteers that you have to help.</w:t>
      </w:r>
    </w:p>
    <w:p w:rsidR="00C74DA2" w:rsidRDefault="00C74DA2" w:rsidP="0009298B">
      <w:pPr>
        <w:pStyle w:val="ListParagraph"/>
        <w:numPr>
          <w:ilvl w:val="0"/>
          <w:numId w:val="4"/>
        </w:numPr>
        <w:spacing w:line="240" w:lineRule="auto"/>
        <w:ind w:left="540"/>
        <w:rPr>
          <w:color w:val="000000" w:themeColor="text1"/>
          <w:sz w:val="24"/>
          <w:szCs w:val="24"/>
        </w:rPr>
      </w:pPr>
      <w:r>
        <w:rPr>
          <w:color w:val="000000" w:themeColor="text1"/>
          <w:sz w:val="24"/>
          <w:szCs w:val="24"/>
        </w:rPr>
        <w:t xml:space="preserve">Hold the BioBlitz </w:t>
      </w:r>
      <w:r w:rsidR="00872141">
        <w:rPr>
          <w:color w:val="000000" w:themeColor="text1"/>
          <w:sz w:val="24"/>
          <w:szCs w:val="24"/>
        </w:rPr>
        <w:t>during three 30-60 minute blocks</w:t>
      </w:r>
      <w:r>
        <w:rPr>
          <w:color w:val="000000" w:themeColor="text1"/>
          <w:sz w:val="24"/>
          <w:szCs w:val="24"/>
        </w:rPr>
        <w:t xml:space="preserve"> with a schedule such as…</w:t>
      </w:r>
    </w:p>
    <w:p w:rsidR="00C74DA2" w:rsidRDefault="00872141" w:rsidP="00C74DA2">
      <w:pPr>
        <w:pStyle w:val="ListParagraph"/>
        <w:numPr>
          <w:ilvl w:val="1"/>
          <w:numId w:val="14"/>
        </w:numPr>
        <w:spacing w:line="240" w:lineRule="auto"/>
        <w:rPr>
          <w:color w:val="000000" w:themeColor="text1"/>
          <w:sz w:val="24"/>
          <w:szCs w:val="24"/>
        </w:rPr>
      </w:pPr>
      <w:r>
        <w:rPr>
          <w:color w:val="000000" w:themeColor="text1"/>
          <w:sz w:val="24"/>
          <w:szCs w:val="24"/>
        </w:rPr>
        <w:t xml:space="preserve">Block </w:t>
      </w:r>
      <w:r w:rsidR="00C74DA2">
        <w:rPr>
          <w:color w:val="000000" w:themeColor="text1"/>
          <w:sz w:val="24"/>
          <w:szCs w:val="24"/>
        </w:rPr>
        <w:t xml:space="preserve">#1 </w:t>
      </w:r>
      <w:r w:rsidR="00C74DA2">
        <w:rPr>
          <w:color w:val="000000" w:themeColor="text1"/>
          <w:sz w:val="24"/>
          <w:szCs w:val="24"/>
        </w:rPr>
        <w:t xml:space="preserve">– </w:t>
      </w:r>
      <w:r w:rsidR="00C74DA2">
        <w:rPr>
          <w:color w:val="000000" w:themeColor="text1"/>
          <w:sz w:val="24"/>
          <w:szCs w:val="24"/>
        </w:rPr>
        <w:t>R</w:t>
      </w:r>
      <w:r w:rsidR="00C74DA2">
        <w:rPr>
          <w:color w:val="000000" w:themeColor="text1"/>
          <w:sz w:val="24"/>
          <w:szCs w:val="24"/>
        </w:rPr>
        <w:t>eview classification and taxonomy</w:t>
      </w:r>
      <w:r w:rsidR="00C74DA2">
        <w:rPr>
          <w:color w:val="000000" w:themeColor="text1"/>
          <w:sz w:val="24"/>
          <w:szCs w:val="24"/>
        </w:rPr>
        <w:t xml:space="preserve"> and how to collect specimens</w:t>
      </w:r>
      <w:r w:rsidR="00C74DA2">
        <w:rPr>
          <w:color w:val="000000" w:themeColor="text1"/>
          <w:sz w:val="24"/>
          <w:szCs w:val="24"/>
        </w:rPr>
        <w:t xml:space="preserve"> </w:t>
      </w:r>
    </w:p>
    <w:p w:rsidR="00C74DA2" w:rsidRDefault="00872141" w:rsidP="00C74DA2">
      <w:pPr>
        <w:pStyle w:val="ListParagraph"/>
        <w:numPr>
          <w:ilvl w:val="1"/>
          <w:numId w:val="14"/>
        </w:numPr>
        <w:spacing w:line="240" w:lineRule="auto"/>
        <w:rPr>
          <w:color w:val="000000" w:themeColor="text1"/>
          <w:sz w:val="24"/>
          <w:szCs w:val="24"/>
        </w:rPr>
      </w:pPr>
      <w:r>
        <w:rPr>
          <w:color w:val="000000" w:themeColor="text1"/>
          <w:sz w:val="24"/>
          <w:szCs w:val="24"/>
        </w:rPr>
        <w:t>Block</w:t>
      </w:r>
      <w:r w:rsidR="00C74DA2">
        <w:rPr>
          <w:color w:val="000000" w:themeColor="text1"/>
          <w:sz w:val="24"/>
          <w:szCs w:val="24"/>
        </w:rPr>
        <w:t xml:space="preserve"> #2 – Go outside, record observations, and collect specimens</w:t>
      </w:r>
    </w:p>
    <w:p w:rsidR="00C74DA2" w:rsidRDefault="00872141" w:rsidP="00C74DA2">
      <w:pPr>
        <w:pStyle w:val="ListParagraph"/>
        <w:numPr>
          <w:ilvl w:val="1"/>
          <w:numId w:val="14"/>
        </w:numPr>
        <w:spacing w:line="240" w:lineRule="auto"/>
        <w:rPr>
          <w:color w:val="000000" w:themeColor="text1"/>
          <w:sz w:val="24"/>
          <w:szCs w:val="24"/>
        </w:rPr>
      </w:pPr>
      <w:r>
        <w:rPr>
          <w:color w:val="000000" w:themeColor="text1"/>
          <w:sz w:val="24"/>
          <w:szCs w:val="24"/>
        </w:rPr>
        <w:t>Block</w:t>
      </w:r>
      <w:r w:rsidR="00C74DA2">
        <w:rPr>
          <w:color w:val="000000" w:themeColor="text1"/>
          <w:sz w:val="24"/>
          <w:szCs w:val="24"/>
        </w:rPr>
        <w:t xml:space="preserve"> #3</w:t>
      </w:r>
      <w:r w:rsidR="00C74DA2">
        <w:rPr>
          <w:color w:val="000000" w:themeColor="text1"/>
          <w:sz w:val="24"/>
          <w:szCs w:val="24"/>
        </w:rPr>
        <w:t xml:space="preserve"> – </w:t>
      </w:r>
      <w:r w:rsidR="00C74DA2">
        <w:rPr>
          <w:color w:val="000000" w:themeColor="text1"/>
          <w:sz w:val="24"/>
          <w:szCs w:val="24"/>
        </w:rPr>
        <w:t>Go inside, identify specimens, and report observations on iNaturalist</w:t>
      </w:r>
    </w:p>
    <w:p w:rsidR="00C74DA2" w:rsidRPr="00872141" w:rsidRDefault="00872141" w:rsidP="00C74DA2">
      <w:pPr>
        <w:pStyle w:val="ListParagraph"/>
        <w:spacing w:line="240" w:lineRule="auto"/>
        <w:ind w:left="540"/>
        <w:rPr>
          <w:b/>
          <w:i/>
          <w:color w:val="000000" w:themeColor="text1"/>
          <w:sz w:val="32"/>
          <w:szCs w:val="24"/>
        </w:rPr>
      </w:pPr>
      <w:r w:rsidRPr="00872141">
        <w:rPr>
          <w:b/>
          <w:i/>
          <w:color w:val="000000" w:themeColor="text1"/>
          <w:sz w:val="32"/>
          <w:szCs w:val="24"/>
        </w:rPr>
        <w:lastRenderedPageBreak/>
        <w:t>Alabama Outdoor Classroom BioBlitz Tips &amp; Checklists…</w:t>
      </w:r>
    </w:p>
    <w:p w:rsidR="00C74DA2" w:rsidRPr="00872141" w:rsidRDefault="00C74DA2" w:rsidP="00C74DA2">
      <w:pPr>
        <w:pStyle w:val="ListParagraph"/>
        <w:spacing w:line="240" w:lineRule="auto"/>
        <w:ind w:left="540"/>
        <w:rPr>
          <w:color w:val="000000" w:themeColor="text1"/>
          <w:sz w:val="12"/>
          <w:szCs w:val="24"/>
        </w:rPr>
      </w:pPr>
    </w:p>
    <w:p w:rsidR="00872141" w:rsidRDefault="00872141" w:rsidP="00872141">
      <w:pPr>
        <w:pStyle w:val="ListParagraph"/>
        <w:numPr>
          <w:ilvl w:val="0"/>
          <w:numId w:val="4"/>
        </w:numPr>
        <w:spacing w:line="240" w:lineRule="auto"/>
        <w:ind w:left="540"/>
        <w:rPr>
          <w:color w:val="000000" w:themeColor="text1"/>
          <w:sz w:val="24"/>
          <w:szCs w:val="24"/>
        </w:rPr>
      </w:pPr>
      <w:r>
        <w:rPr>
          <w:color w:val="000000" w:themeColor="text1"/>
          <w:sz w:val="24"/>
          <w:szCs w:val="24"/>
        </w:rPr>
        <w:t xml:space="preserve">Hold the BioBlitz during </w:t>
      </w:r>
      <w:r>
        <w:rPr>
          <w:color w:val="000000" w:themeColor="text1"/>
          <w:sz w:val="24"/>
          <w:szCs w:val="24"/>
        </w:rPr>
        <w:t>30-60 minute blocks</w:t>
      </w:r>
      <w:r>
        <w:rPr>
          <w:color w:val="000000" w:themeColor="text1"/>
          <w:sz w:val="24"/>
          <w:szCs w:val="24"/>
        </w:rPr>
        <w:t xml:space="preserve"> </w:t>
      </w:r>
      <w:r>
        <w:rPr>
          <w:color w:val="000000" w:themeColor="text1"/>
          <w:sz w:val="24"/>
          <w:szCs w:val="24"/>
        </w:rPr>
        <w:t>throughout a week</w:t>
      </w:r>
      <w:r>
        <w:rPr>
          <w:color w:val="000000" w:themeColor="text1"/>
          <w:sz w:val="24"/>
          <w:szCs w:val="24"/>
        </w:rPr>
        <w:t xml:space="preserve"> with a schedule such as…</w:t>
      </w:r>
    </w:p>
    <w:p w:rsidR="00872141" w:rsidRDefault="00872141" w:rsidP="00872141">
      <w:pPr>
        <w:pStyle w:val="ListParagraph"/>
        <w:numPr>
          <w:ilvl w:val="1"/>
          <w:numId w:val="13"/>
        </w:numPr>
        <w:spacing w:line="240" w:lineRule="auto"/>
        <w:rPr>
          <w:color w:val="000000" w:themeColor="text1"/>
          <w:sz w:val="24"/>
          <w:szCs w:val="24"/>
        </w:rPr>
      </w:pPr>
      <w:r>
        <w:rPr>
          <w:color w:val="000000" w:themeColor="text1"/>
          <w:sz w:val="24"/>
          <w:szCs w:val="24"/>
        </w:rPr>
        <w:t>Day #1 – Review classification and taxonomy</w:t>
      </w:r>
    </w:p>
    <w:p w:rsidR="00872141" w:rsidRDefault="00872141" w:rsidP="00872141">
      <w:pPr>
        <w:pStyle w:val="ListParagraph"/>
        <w:numPr>
          <w:ilvl w:val="1"/>
          <w:numId w:val="13"/>
        </w:numPr>
        <w:spacing w:line="240" w:lineRule="auto"/>
        <w:rPr>
          <w:color w:val="000000" w:themeColor="text1"/>
          <w:sz w:val="24"/>
          <w:szCs w:val="24"/>
        </w:rPr>
      </w:pPr>
      <w:r>
        <w:rPr>
          <w:color w:val="000000" w:themeColor="text1"/>
          <w:sz w:val="24"/>
          <w:szCs w:val="24"/>
        </w:rPr>
        <w:t>Day #2 – Review how to collect specimens and how to record observations</w:t>
      </w:r>
    </w:p>
    <w:p w:rsidR="00872141" w:rsidRDefault="00872141" w:rsidP="00872141">
      <w:pPr>
        <w:pStyle w:val="ListParagraph"/>
        <w:numPr>
          <w:ilvl w:val="1"/>
          <w:numId w:val="13"/>
        </w:numPr>
        <w:spacing w:line="240" w:lineRule="auto"/>
        <w:rPr>
          <w:color w:val="000000" w:themeColor="text1"/>
          <w:sz w:val="24"/>
          <w:szCs w:val="24"/>
        </w:rPr>
      </w:pPr>
      <w:r>
        <w:rPr>
          <w:color w:val="000000" w:themeColor="text1"/>
          <w:sz w:val="24"/>
          <w:szCs w:val="24"/>
        </w:rPr>
        <w:t>Day #3 – Review how to take photos and upload data to iNaturalist</w:t>
      </w:r>
    </w:p>
    <w:p w:rsidR="00872141" w:rsidRDefault="00872141" w:rsidP="00872141">
      <w:pPr>
        <w:pStyle w:val="ListParagraph"/>
        <w:numPr>
          <w:ilvl w:val="1"/>
          <w:numId w:val="13"/>
        </w:numPr>
        <w:spacing w:line="240" w:lineRule="auto"/>
        <w:rPr>
          <w:color w:val="000000" w:themeColor="text1"/>
          <w:sz w:val="24"/>
          <w:szCs w:val="24"/>
        </w:rPr>
      </w:pPr>
      <w:r>
        <w:rPr>
          <w:color w:val="000000" w:themeColor="text1"/>
          <w:sz w:val="24"/>
          <w:szCs w:val="24"/>
        </w:rPr>
        <w:t>Day #4 – Hold BioBlitz, collect specimens, and record data on observation sheets</w:t>
      </w:r>
    </w:p>
    <w:p w:rsidR="00872141" w:rsidRDefault="00872141" w:rsidP="00872141">
      <w:pPr>
        <w:pStyle w:val="ListParagraph"/>
        <w:numPr>
          <w:ilvl w:val="1"/>
          <w:numId w:val="13"/>
        </w:numPr>
        <w:spacing w:line="240" w:lineRule="auto"/>
        <w:rPr>
          <w:color w:val="000000" w:themeColor="text1"/>
          <w:sz w:val="24"/>
          <w:szCs w:val="24"/>
        </w:rPr>
      </w:pPr>
      <w:r>
        <w:rPr>
          <w:color w:val="000000" w:themeColor="text1"/>
          <w:sz w:val="24"/>
          <w:szCs w:val="24"/>
        </w:rPr>
        <w:t>Day #5 – Enter observations into iNaturalist</w:t>
      </w:r>
    </w:p>
    <w:p w:rsidR="00872141" w:rsidRPr="00872141" w:rsidRDefault="00872141" w:rsidP="00872141">
      <w:pPr>
        <w:pStyle w:val="ListParagraph"/>
        <w:spacing w:line="240" w:lineRule="auto"/>
        <w:rPr>
          <w:color w:val="000000" w:themeColor="text1"/>
          <w:sz w:val="12"/>
          <w:szCs w:val="24"/>
        </w:rPr>
      </w:pPr>
    </w:p>
    <w:p w:rsidR="00751EA8" w:rsidRDefault="00751EA8" w:rsidP="0009298B">
      <w:pPr>
        <w:pStyle w:val="ListParagraph"/>
        <w:numPr>
          <w:ilvl w:val="0"/>
          <w:numId w:val="4"/>
        </w:numPr>
        <w:spacing w:line="240" w:lineRule="auto"/>
        <w:ind w:left="540"/>
        <w:rPr>
          <w:color w:val="000000" w:themeColor="text1"/>
          <w:sz w:val="24"/>
          <w:szCs w:val="24"/>
        </w:rPr>
      </w:pPr>
      <w:r>
        <w:rPr>
          <w:color w:val="000000" w:themeColor="text1"/>
          <w:sz w:val="24"/>
          <w:szCs w:val="24"/>
        </w:rPr>
        <w:t xml:space="preserve">Hold the BioBlitz in one day with </w:t>
      </w:r>
      <w:r w:rsidR="00C74DA2">
        <w:rPr>
          <w:color w:val="000000" w:themeColor="text1"/>
          <w:sz w:val="24"/>
          <w:szCs w:val="24"/>
        </w:rPr>
        <w:t>a</w:t>
      </w:r>
      <w:r>
        <w:rPr>
          <w:color w:val="000000" w:themeColor="text1"/>
          <w:sz w:val="24"/>
          <w:szCs w:val="24"/>
        </w:rPr>
        <w:t xml:space="preserve"> schedule</w:t>
      </w:r>
      <w:r w:rsidR="00C74DA2">
        <w:rPr>
          <w:color w:val="000000" w:themeColor="text1"/>
          <w:sz w:val="24"/>
          <w:szCs w:val="24"/>
        </w:rPr>
        <w:t xml:space="preserve"> such as…</w:t>
      </w:r>
    </w:p>
    <w:p w:rsidR="00751EA8"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 xml:space="preserve">8:30 am – Use Taxonomy PowerPoint to review classification and taxonomy </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9:00 am – Pass out Observation sheets and Taxonomy Tips, and then review them</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9:30 am – Review how to collect specimens</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10:00 am – Review how to take photos</w:t>
      </w:r>
      <w:r w:rsidR="00C74DA2">
        <w:rPr>
          <w:color w:val="000000" w:themeColor="text1"/>
          <w:sz w:val="24"/>
          <w:szCs w:val="24"/>
        </w:rPr>
        <w:t xml:space="preserve"> with cameras or digital devices like tablets</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 xml:space="preserve">10:30 am – Groups go to each of their zones to </w:t>
      </w:r>
      <w:r w:rsidR="00C74DA2">
        <w:rPr>
          <w:color w:val="000000" w:themeColor="text1"/>
          <w:sz w:val="24"/>
          <w:szCs w:val="24"/>
        </w:rPr>
        <w:t xml:space="preserve">record </w:t>
      </w:r>
      <w:r w:rsidR="00C74DA2">
        <w:rPr>
          <w:color w:val="000000" w:themeColor="text1"/>
          <w:sz w:val="24"/>
          <w:szCs w:val="24"/>
        </w:rPr>
        <w:t>observations</w:t>
      </w:r>
      <w:r w:rsidR="00C74DA2">
        <w:rPr>
          <w:color w:val="000000" w:themeColor="text1"/>
          <w:sz w:val="24"/>
          <w:szCs w:val="24"/>
        </w:rPr>
        <w:t xml:space="preserve"> and </w:t>
      </w:r>
      <w:r>
        <w:rPr>
          <w:color w:val="000000" w:themeColor="text1"/>
          <w:sz w:val="24"/>
          <w:szCs w:val="24"/>
        </w:rPr>
        <w:t xml:space="preserve">collect </w:t>
      </w:r>
      <w:r w:rsidR="00C74DA2">
        <w:rPr>
          <w:color w:val="000000" w:themeColor="text1"/>
          <w:sz w:val="24"/>
          <w:szCs w:val="24"/>
        </w:rPr>
        <w:t>specimens</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11:30 am – Break for lunch</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12:30 pm – Gather student groups to begin work on identifying specimens</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1:00 pm – Demonstrate how to upload data to your school’s iNaturalist account</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 xml:space="preserve">1:30 pm – Students enter data and upload photos of their specimens into </w:t>
      </w:r>
      <w:r w:rsidR="00315D45">
        <w:rPr>
          <w:color w:val="000000" w:themeColor="text1"/>
          <w:sz w:val="24"/>
          <w:szCs w:val="24"/>
        </w:rPr>
        <w:t>iNaturalist</w:t>
      </w:r>
    </w:p>
    <w:p w:rsidR="00B43C22" w:rsidRDefault="00B43C22" w:rsidP="00751EA8">
      <w:pPr>
        <w:pStyle w:val="ListParagraph"/>
        <w:numPr>
          <w:ilvl w:val="1"/>
          <w:numId w:val="12"/>
        </w:numPr>
        <w:spacing w:line="240" w:lineRule="auto"/>
        <w:rPr>
          <w:color w:val="000000" w:themeColor="text1"/>
          <w:sz w:val="24"/>
          <w:szCs w:val="24"/>
        </w:rPr>
      </w:pPr>
      <w:r>
        <w:rPr>
          <w:color w:val="000000" w:themeColor="text1"/>
          <w:sz w:val="24"/>
          <w:szCs w:val="24"/>
        </w:rPr>
        <w:t>2:00 pm – Wrap up and review all species found with the whole class</w:t>
      </w:r>
    </w:p>
    <w:p w:rsidR="00B43C22" w:rsidRPr="00872141" w:rsidRDefault="00B43C22" w:rsidP="00B43C22">
      <w:pPr>
        <w:pStyle w:val="ListParagraph"/>
        <w:spacing w:line="240" w:lineRule="auto"/>
        <w:ind w:left="1440"/>
        <w:rPr>
          <w:color w:val="000000" w:themeColor="text1"/>
          <w:sz w:val="12"/>
          <w:szCs w:val="24"/>
        </w:rPr>
      </w:pPr>
    </w:p>
    <w:p w:rsidR="0009298B" w:rsidRPr="00872141" w:rsidRDefault="0009298B" w:rsidP="00872141">
      <w:pPr>
        <w:pStyle w:val="ListParagraph"/>
        <w:spacing w:line="240" w:lineRule="auto"/>
        <w:ind w:left="540"/>
        <w:rPr>
          <w:color w:val="000000" w:themeColor="text1"/>
          <w:sz w:val="12"/>
          <w:szCs w:val="24"/>
        </w:rPr>
      </w:pPr>
    </w:p>
    <w:p w:rsidR="00095CAE" w:rsidRPr="00AF433F" w:rsidRDefault="0009298B" w:rsidP="00095CAE">
      <w:pPr>
        <w:spacing w:after="120" w:line="240" w:lineRule="auto"/>
        <w:contextualSpacing/>
        <w:rPr>
          <w:b/>
          <w:i/>
          <w:color w:val="000000" w:themeColor="text1"/>
          <w:sz w:val="32"/>
          <w:szCs w:val="26"/>
        </w:rPr>
      </w:pPr>
      <w:r>
        <w:rPr>
          <w:b/>
          <w:i/>
          <w:color w:val="000000" w:themeColor="text1"/>
          <w:sz w:val="32"/>
          <w:szCs w:val="26"/>
        </w:rPr>
        <w:t>Additional Suggestions for</w:t>
      </w:r>
      <w:r w:rsidR="00AF433F" w:rsidRPr="00AF433F">
        <w:rPr>
          <w:b/>
          <w:i/>
          <w:color w:val="000000" w:themeColor="text1"/>
          <w:sz w:val="32"/>
          <w:szCs w:val="26"/>
        </w:rPr>
        <w:t xml:space="preserve"> the </w:t>
      </w:r>
      <w:r>
        <w:rPr>
          <w:b/>
          <w:i/>
          <w:color w:val="000000" w:themeColor="text1"/>
          <w:sz w:val="32"/>
          <w:szCs w:val="26"/>
        </w:rPr>
        <w:t>BioBlitz</w:t>
      </w:r>
      <w:r w:rsidR="00AF433F" w:rsidRPr="00AF433F">
        <w:rPr>
          <w:b/>
          <w:i/>
          <w:color w:val="000000" w:themeColor="text1"/>
          <w:sz w:val="32"/>
          <w:szCs w:val="26"/>
        </w:rPr>
        <w:t>…</w:t>
      </w:r>
    </w:p>
    <w:p w:rsidR="00AF433F" w:rsidRPr="004A5D8A" w:rsidRDefault="00AF433F" w:rsidP="00AF433F">
      <w:pPr>
        <w:pStyle w:val="ListParagraph"/>
        <w:numPr>
          <w:ilvl w:val="0"/>
          <w:numId w:val="7"/>
        </w:numPr>
        <w:spacing w:after="120" w:line="240" w:lineRule="auto"/>
        <w:contextualSpacing w:val="0"/>
        <w:rPr>
          <w:color w:val="000000" w:themeColor="text1"/>
          <w:sz w:val="24"/>
          <w:szCs w:val="24"/>
        </w:rPr>
      </w:pPr>
      <w:r w:rsidRPr="004A5D8A">
        <w:rPr>
          <w:color w:val="000000" w:themeColor="text1"/>
          <w:sz w:val="24"/>
          <w:szCs w:val="24"/>
        </w:rPr>
        <w:t xml:space="preserve">Review </w:t>
      </w:r>
      <w:r>
        <w:rPr>
          <w:color w:val="000000" w:themeColor="text1"/>
          <w:sz w:val="24"/>
          <w:szCs w:val="24"/>
        </w:rPr>
        <w:t>your Outdoor Classroom rules and safety tips with your volunteers and your students</w:t>
      </w:r>
      <w:r w:rsidRPr="004A5D8A">
        <w:rPr>
          <w:color w:val="000000" w:themeColor="text1"/>
          <w:sz w:val="24"/>
          <w:szCs w:val="24"/>
        </w:rPr>
        <w:t>.</w:t>
      </w:r>
    </w:p>
    <w:p w:rsidR="00095CAE" w:rsidRPr="00AF433F" w:rsidRDefault="00AF433F" w:rsidP="00AF433F">
      <w:pPr>
        <w:pStyle w:val="ListParagraph"/>
        <w:numPr>
          <w:ilvl w:val="0"/>
          <w:numId w:val="7"/>
        </w:numPr>
        <w:spacing w:after="120" w:line="240" w:lineRule="auto"/>
        <w:contextualSpacing w:val="0"/>
        <w:rPr>
          <w:color w:val="000000" w:themeColor="text1"/>
          <w:sz w:val="24"/>
          <w:szCs w:val="26"/>
        </w:rPr>
      </w:pPr>
      <w:r w:rsidRPr="00AF433F">
        <w:rPr>
          <w:color w:val="000000" w:themeColor="text1"/>
          <w:sz w:val="24"/>
          <w:szCs w:val="26"/>
        </w:rPr>
        <w:t>Assign the</w:t>
      </w:r>
      <w:r w:rsidR="00095CAE" w:rsidRPr="00AF433F">
        <w:rPr>
          <w:color w:val="000000" w:themeColor="text1"/>
          <w:sz w:val="24"/>
          <w:szCs w:val="26"/>
        </w:rPr>
        <w:t xml:space="preserve"> students to </w:t>
      </w:r>
      <w:r w:rsidRPr="00AF433F">
        <w:rPr>
          <w:color w:val="000000" w:themeColor="text1"/>
          <w:sz w:val="24"/>
          <w:szCs w:val="26"/>
        </w:rPr>
        <w:t xml:space="preserve">their </w:t>
      </w:r>
      <w:r w:rsidR="00095CAE" w:rsidRPr="00AF433F">
        <w:rPr>
          <w:color w:val="000000" w:themeColor="text1"/>
          <w:sz w:val="24"/>
          <w:szCs w:val="26"/>
        </w:rPr>
        <w:t xml:space="preserve">groups of </w:t>
      </w:r>
      <w:r w:rsidRPr="00AF433F">
        <w:rPr>
          <w:color w:val="000000" w:themeColor="text1"/>
          <w:sz w:val="24"/>
          <w:szCs w:val="26"/>
        </w:rPr>
        <w:t>3-</w:t>
      </w:r>
      <w:r w:rsidR="00095CAE" w:rsidRPr="00AF433F">
        <w:rPr>
          <w:color w:val="000000" w:themeColor="text1"/>
          <w:sz w:val="24"/>
          <w:szCs w:val="26"/>
        </w:rPr>
        <w:t>6 students each.</w:t>
      </w:r>
    </w:p>
    <w:p w:rsidR="00095CAE" w:rsidRPr="00AF433F" w:rsidRDefault="00095CAE" w:rsidP="00AF433F">
      <w:pPr>
        <w:pStyle w:val="ListParagraph"/>
        <w:numPr>
          <w:ilvl w:val="0"/>
          <w:numId w:val="7"/>
        </w:numPr>
        <w:spacing w:after="120" w:line="240" w:lineRule="auto"/>
        <w:contextualSpacing w:val="0"/>
        <w:rPr>
          <w:color w:val="000000" w:themeColor="text1"/>
          <w:sz w:val="24"/>
          <w:szCs w:val="26"/>
        </w:rPr>
      </w:pPr>
      <w:r w:rsidRPr="00AF433F">
        <w:rPr>
          <w:color w:val="000000" w:themeColor="text1"/>
          <w:sz w:val="24"/>
          <w:szCs w:val="26"/>
        </w:rPr>
        <w:t>Assign a mentor (older student, parent, or community volunteer) to each group.</w:t>
      </w:r>
    </w:p>
    <w:p w:rsidR="00095CAE" w:rsidRPr="00AF433F" w:rsidRDefault="00095CAE" w:rsidP="00AF433F">
      <w:pPr>
        <w:pStyle w:val="ListParagraph"/>
        <w:numPr>
          <w:ilvl w:val="0"/>
          <w:numId w:val="7"/>
        </w:numPr>
        <w:spacing w:after="120" w:line="240" w:lineRule="auto"/>
        <w:contextualSpacing w:val="0"/>
        <w:rPr>
          <w:color w:val="000000" w:themeColor="text1"/>
          <w:sz w:val="24"/>
          <w:szCs w:val="26"/>
        </w:rPr>
      </w:pPr>
      <w:r w:rsidRPr="00AF433F">
        <w:rPr>
          <w:color w:val="000000" w:themeColor="text1"/>
          <w:sz w:val="24"/>
          <w:szCs w:val="26"/>
        </w:rPr>
        <w:t>Give each group a specific area on your campus to explore.</w:t>
      </w:r>
    </w:p>
    <w:p w:rsidR="00872141" w:rsidRDefault="00872141" w:rsidP="00872141">
      <w:pPr>
        <w:pStyle w:val="ListParagraph"/>
        <w:numPr>
          <w:ilvl w:val="0"/>
          <w:numId w:val="7"/>
        </w:numPr>
        <w:spacing w:after="120" w:line="240" w:lineRule="auto"/>
        <w:contextualSpacing w:val="0"/>
        <w:rPr>
          <w:color w:val="000000" w:themeColor="text1"/>
          <w:sz w:val="24"/>
          <w:szCs w:val="24"/>
        </w:rPr>
      </w:pPr>
      <w:r>
        <w:rPr>
          <w:color w:val="000000" w:themeColor="text1"/>
          <w:sz w:val="24"/>
          <w:szCs w:val="24"/>
        </w:rPr>
        <w:t xml:space="preserve">Decide what types of living things you want your students to document.  For example, you could require each </w:t>
      </w:r>
      <w:r w:rsidRPr="004A5D8A">
        <w:rPr>
          <w:color w:val="000000" w:themeColor="text1"/>
          <w:sz w:val="24"/>
          <w:szCs w:val="24"/>
        </w:rPr>
        <w:t>group to find one plant, one animal &amp; one fungi</w:t>
      </w:r>
      <w:r>
        <w:rPr>
          <w:color w:val="000000" w:themeColor="text1"/>
          <w:sz w:val="24"/>
          <w:szCs w:val="24"/>
        </w:rPr>
        <w:t xml:space="preserve"> in their Zone, or you could focus only on plants or only on animals.  It’s your BioBlitz…so set it up so that it meets your </w:t>
      </w:r>
      <w:r w:rsidR="006A034D">
        <w:rPr>
          <w:color w:val="000000" w:themeColor="text1"/>
          <w:sz w:val="24"/>
          <w:szCs w:val="24"/>
        </w:rPr>
        <w:t>educational goals</w:t>
      </w:r>
      <w:bookmarkStart w:id="0" w:name="_GoBack"/>
      <w:bookmarkEnd w:id="0"/>
      <w:r>
        <w:rPr>
          <w:color w:val="000000" w:themeColor="text1"/>
          <w:sz w:val="24"/>
          <w:szCs w:val="24"/>
        </w:rPr>
        <w:t>.</w:t>
      </w:r>
    </w:p>
    <w:p w:rsidR="00095CAE" w:rsidRPr="00AF433F" w:rsidRDefault="00095CAE" w:rsidP="00AF433F">
      <w:pPr>
        <w:pStyle w:val="ListParagraph"/>
        <w:numPr>
          <w:ilvl w:val="0"/>
          <w:numId w:val="7"/>
        </w:numPr>
        <w:spacing w:after="120" w:line="240" w:lineRule="auto"/>
        <w:contextualSpacing w:val="0"/>
        <w:rPr>
          <w:color w:val="000000" w:themeColor="text1"/>
          <w:sz w:val="24"/>
          <w:szCs w:val="26"/>
        </w:rPr>
      </w:pPr>
      <w:r w:rsidRPr="00AF433F">
        <w:rPr>
          <w:color w:val="000000" w:themeColor="text1"/>
          <w:sz w:val="24"/>
          <w:szCs w:val="26"/>
        </w:rPr>
        <w:t>Have the students record their observations using OC BioBlitz data sheets and cameras (or devices like an iPad that have a camera).</w:t>
      </w:r>
    </w:p>
    <w:p w:rsidR="00095CAE" w:rsidRPr="00AF433F" w:rsidRDefault="00095CAE" w:rsidP="00AF433F">
      <w:pPr>
        <w:pStyle w:val="ListParagraph"/>
        <w:numPr>
          <w:ilvl w:val="0"/>
          <w:numId w:val="7"/>
        </w:numPr>
        <w:spacing w:after="120" w:line="240" w:lineRule="auto"/>
        <w:contextualSpacing w:val="0"/>
        <w:rPr>
          <w:color w:val="000000" w:themeColor="text1"/>
          <w:sz w:val="24"/>
          <w:szCs w:val="26"/>
        </w:rPr>
      </w:pPr>
      <w:r w:rsidRPr="00AF433F">
        <w:rPr>
          <w:color w:val="000000" w:themeColor="text1"/>
          <w:sz w:val="24"/>
          <w:szCs w:val="26"/>
        </w:rPr>
        <w:t>Gather the students to identify the flora and fauna that they found</w:t>
      </w:r>
      <w:r w:rsidR="00AF433F">
        <w:rPr>
          <w:color w:val="000000" w:themeColor="text1"/>
          <w:sz w:val="24"/>
          <w:szCs w:val="26"/>
        </w:rPr>
        <w:t xml:space="preserve"> in area where they can spread out as they work on identifying their specimens</w:t>
      </w:r>
      <w:r w:rsidRPr="00AF433F">
        <w:rPr>
          <w:color w:val="000000" w:themeColor="text1"/>
          <w:sz w:val="24"/>
          <w:szCs w:val="26"/>
        </w:rPr>
        <w:t>.</w:t>
      </w:r>
    </w:p>
    <w:p w:rsidR="00AF433F" w:rsidRPr="004A5D8A" w:rsidRDefault="006A034D" w:rsidP="00AF433F">
      <w:pPr>
        <w:pStyle w:val="ListParagraph"/>
        <w:numPr>
          <w:ilvl w:val="0"/>
          <w:numId w:val="7"/>
        </w:numPr>
        <w:spacing w:line="240" w:lineRule="auto"/>
        <w:contextualSpacing w:val="0"/>
        <w:rPr>
          <w:color w:val="000000" w:themeColor="text1"/>
          <w:sz w:val="24"/>
          <w:szCs w:val="24"/>
        </w:rPr>
      </w:pPr>
      <w:r>
        <w:rPr>
          <w:color w:val="000000" w:themeColor="text1"/>
          <w:sz w:val="24"/>
          <w:szCs w:val="24"/>
        </w:rPr>
        <w:t>Show specimen</w:t>
      </w:r>
      <w:r w:rsidR="00AF433F" w:rsidRPr="004A5D8A">
        <w:rPr>
          <w:color w:val="000000" w:themeColor="text1"/>
          <w:sz w:val="24"/>
          <w:szCs w:val="24"/>
        </w:rPr>
        <w:t>s on ELMO or projector &amp; screen so that the whole class can see them in detail.</w:t>
      </w:r>
    </w:p>
    <w:p w:rsidR="00AF433F" w:rsidRPr="004A5D8A" w:rsidRDefault="00AF433F" w:rsidP="00AF433F">
      <w:pPr>
        <w:pStyle w:val="ListParagraph"/>
        <w:numPr>
          <w:ilvl w:val="0"/>
          <w:numId w:val="7"/>
        </w:numPr>
        <w:spacing w:after="120" w:line="240" w:lineRule="auto"/>
        <w:contextualSpacing w:val="0"/>
        <w:rPr>
          <w:color w:val="000000" w:themeColor="text1"/>
          <w:sz w:val="24"/>
          <w:szCs w:val="24"/>
        </w:rPr>
      </w:pPr>
      <w:r>
        <w:rPr>
          <w:color w:val="000000" w:themeColor="text1"/>
          <w:sz w:val="24"/>
          <w:szCs w:val="24"/>
        </w:rPr>
        <w:t>Provide</w:t>
      </w:r>
      <w:r w:rsidRPr="004A5D8A">
        <w:rPr>
          <w:color w:val="000000" w:themeColor="text1"/>
          <w:sz w:val="24"/>
          <w:szCs w:val="24"/>
        </w:rPr>
        <w:t xml:space="preserve"> multiple sources of field guides</w:t>
      </w:r>
      <w:r>
        <w:rPr>
          <w:color w:val="000000" w:themeColor="text1"/>
          <w:sz w:val="24"/>
          <w:szCs w:val="24"/>
        </w:rPr>
        <w:t>, if possible</w:t>
      </w:r>
      <w:r w:rsidRPr="004A5D8A">
        <w:rPr>
          <w:color w:val="000000" w:themeColor="text1"/>
          <w:sz w:val="24"/>
          <w:szCs w:val="24"/>
        </w:rPr>
        <w:t>.</w:t>
      </w:r>
    </w:p>
    <w:p w:rsidR="00AF433F" w:rsidRDefault="00AF433F" w:rsidP="00AF433F">
      <w:pPr>
        <w:pStyle w:val="ListParagraph"/>
        <w:numPr>
          <w:ilvl w:val="0"/>
          <w:numId w:val="8"/>
        </w:numPr>
        <w:spacing w:after="0" w:line="240" w:lineRule="auto"/>
        <w:contextualSpacing w:val="0"/>
        <w:rPr>
          <w:color w:val="000000" w:themeColor="text1"/>
          <w:sz w:val="24"/>
          <w:szCs w:val="24"/>
        </w:rPr>
      </w:pPr>
      <w:r>
        <w:rPr>
          <w:color w:val="000000" w:themeColor="text1"/>
          <w:sz w:val="24"/>
          <w:szCs w:val="24"/>
        </w:rPr>
        <w:t xml:space="preserve">If the students have access to the internet, write the </w:t>
      </w:r>
      <w:r w:rsidRPr="004A5D8A">
        <w:rPr>
          <w:color w:val="000000" w:themeColor="text1"/>
          <w:sz w:val="24"/>
          <w:szCs w:val="24"/>
        </w:rPr>
        <w:t xml:space="preserve">website addresses for </w:t>
      </w:r>
      <w:r>
        <w:rPr>
          <w:color w:val="000000" w:themeColor="text1"/>
          <w:sz w:val="24"/>
          <w:szCs w:val="24"/>
        </w:rPr>
        <w:t>safe websites that students can use to help them identify their specimens.  Example websites include:</w:t>
      </w:r>
    </w:p>
    <w:p w:rsidR="00AF433F" w:rsidRDefault="00AF433F" w:rsidP="00AF433F">
      <w:pPr>
        <w:pStyle w:val="ListParagraph"/>
        <w:numPr>
          <w:ilvl w:val="1"/>
          <w:numId w:val="10"/>
        </w:numPr>
        <w:spacing w:after="0" w:line="240" w:lineRule="auto"/>
        <w:contextualSpacing w:val="0"/>
        <w:rPr>
          <w:color w:val="000000" w:themeColor="text1"/>
          <w:sz w:val="24"/>
          <w:szCs w:val="24"/>
        </w:rPr>
      </w:pPr>
      <w:r>
        <w:rPr>
          <w:color w:val="000000" w:themeColor="text1"/>
          <w:sz w:val="24"/>
          <w:szCs w:val="24"/>
        </w:rPr>
        <w:t xml:space="preserve">Alabama Dept of Conservation - </w:t>
      </w:r>
      <w:hyperlink r:id="rId10" w:history="1">
        <w:r w:rsidRPr="00BA679F">
          <w:rPr>
            <w:rStyle w:val="Hyperlink"/>
            <w:sz w:val="24"/>
            <w:szCs w:val="24"/>
          </w:rPr>
          <w:t>http://www.outdooralabama.com/watchable-wildlife</w:t>
        </w:r>
      </w:hyperlink>
    </w:p>
    <w:p w:rsidR="00AF433F" w:rsidRDefault="00AF433F" w:rsidP="00AF433F">
      <w:pPr>
        <w:pStyle w:val="ListParagraph"/>
        <w:numPr>
          <w:ilvl w:val="1"/>
          <w:numId w:val="10"/>
        </w:numPr>
        <w:spacing w:after="0" w:line="240" w:lineRule="auto"/>
        <w:contextualSpacing w:val="0"/>
        <w:rPr>
          <w:color w:val="000000" w:themeColor="text1"/>
          <w:sz w:val="24"/>
          <w:szCs w:val="24"/>
        </w:rPr>
      </w:pPr>
      <w:r>
        <w:rPr>
          <w:color w:val="000000" w:themeColor="text1"/>
          <w:sz w:val="24"/>
          <w:szCs w:val="24"/>
        </w:rPr>
        <w:t xml:space="preserve">Cornell’s Lab of Ornithology - </w:t>
      </w:r>
      <w:hyperlink r:id="rId11" w:history="1">
        <w:r w:rsidRPr="00BA679F">
          <w:rPr>
            <w:rStyle w:val="Hyperlink"/>
            <w:sz w:val="24"/>
            <w:szCs w:val="24"/>
          </w:rPr>
          <w:t>https://www.allaboutbirds.org/</w:t>
        </w:r>
      </w:hyperlink>
      <w:r>
        <w:rPr>
          <w:color w:val="000000" w:themeColor="text1"/>
          <w:sz w:val="24"/>
          <w:szCs w:val="24"/>
        </w:rPr>
        <w:t xml:space="preserve"> </w:t>
      </w:r>
    </w:p>
    <w:p w:rsidR="00095CAE" w:rsidRPr="00AF433F" w:rsidRDefault="00AF433F" w:rsidP="00AF433F">
      <w:pPr>
        <w:pStyle w:val="ListParagraph"/>
        <w:numPr>
          <w:ilvl w:val="0"/>
          <w:numId w:val="9"/>
        </w:numPr>
        <w:spacing w:after="120" w:line="240" w:lineRule="auto"/>
        <w:ind w:left="1440"/>
        <w:contextualSpacing w:val="0"/>
        <w:rPr>
          <w:color w:val="000000" w:themeColor="text1"/>
          <w:sz w:val="24"/>
          <w:szCs w:val="26"/>
        </w:rPr>
      </w:pPr>
      <w:r>
        <w:rPr>
          <w:color w:val="000000" w:themeColor="text1"/>
          <w:sz w:val="24"/>
          <w:szCs w:val="24"/>
        </w:rPr>
        <w:t xml:space="preserve">Bug Guide - </w:t>
      </w:r>
      <w:hyperlink r:id="rId12" w:history="1">
        <w:r w:rsidRPr="00BA679F">
          <w:rPr>
            <w:rStyle w:val="Hyperlink"/>
            <w:sz w:val="24"/>
            <w:szCs w:val="24"/>
          </w:rPr>
          <w:t>http://bugguide.net</w:t>
        </w:r>
      </w:hyperlink>
      <w:r w:rsidR="00095CAE" w:rsidRPr="00AF433F">
        <w:rPr>
          <w:color w:val="000000" w:themeColor="text1"/>
          <w:sz w:val="24"/>
          <w:szCs w:val="26"/>
        </w:rPr>
        <w:t>Report your school’s observations using iNaturalist.</w:t>
      </w:r>
    </w:p>
    <w:sectPr w:rsidR="00095CAE" w:rsidRPr="00AF433F" w:rsidSect="007B0538">
      <w:footerReference w:type="default" r:id="rId13"/>
      <w:pgSz w:w="12240" w:h="15840"/>
      <w:pgMar w:top="864" w:right="864"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6F" w:rsidRDefault="00C0476F" w:rsidP="001315A7">
      <w:pPr>
        <w:spacing w:after="0" w:line="240" w:lineRule="auto"/>
      </w:pPr>
      <w:r>
        <w:separator/>
      </w:r>
    </w:p>
  </w:endnote>
  <w:endnote w:type="continuationSeparator" w:id="0">
    <w:p w:rsidR="00C0476F" w:rsidRDefault="00C0476F" w:rsidP="0013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A7" w:rsidRDefault="001315A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0476F">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0476F">
      <w:rPr>
        <w:noProof/>
        <w:color w:val="323E4F" w:themeColor="text2" w:themeShade="BF"/>
        <w:sz w:val="24"/>
        <w:szCs w:val="24"/>
      </w:rPr>
      <w:t>1</w:t>
    </w:r>
    <w:r>
      <w:rPr>
        <w:color w:val="323E4F" w:themeColor="text2" w:themeShade="BF"/>
        <w:sz w:val="24"/>
        <w:szCs w:val="24"/>
      </w:rPr>
      <w:fldChar w:fldCharType="end"/>
    </w:r>
  </w:p>
  <w:p w:rsidR="001315A7" w:rsidRDefault="00131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6F" w:rsidRDefault="00C0476F" w:rsidP="001315A7">
      <w:pPr>
        <w:spacing w:after="0" w:line="240" w:lineRule="auto"/>
      </w:pPr>
      <w:r>
        <w:separator/>
      </w:r>
    </w:p>
  </w:footnote>
  <w:footnote w:type="continuationSeparator" w:id="0">
    <w:p w:rsidR="00C0476F" w:rsidRDefault="00C0476F" w:rsidP="00131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A8D"/>
    <w:multiLevelType w:val="hybridMultilevel"/>
    <w:tmpl w:val="25B62F22"/>
    <w:lvl w:ilvl="0" w:tplc="3568262E">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37D"/>
    <w:multiLevelType w:val="hybridMultilevel"/>
    <w:tmpl w:val="17D6BF7C"/>
    <w:lvl w:ilvl="0" w:tplc="49AE01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14692"/>
    <w:multiLevelType w:val="hybridMultilevel"/>
    <w:tmpl w:val="46382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6D01"/>
    <w:multiLevelType w:val="hybridMultilevel"/>
    <w:tmpl w:val="DB1C3D1C"/>
    <w:lvl w:ilvl="0" w:tplc="49AE01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E3730"/>
    <w:multiLevelType w:val="hybridMultilevel"/>
    <w:tmpl w:val="C6DEA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96B69"/>
    <w:multiLevelType w:val="hybridMultilevel"/>
    <w:tmpl w:val="B2F8539A"/>
    <w:lvl w:ilvl="0" w:tplc="3568262E">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27EF9"/>
    <w:multiLevelType w:val="hybridMultilevel"/>
    <w:tmpl w:val="BB5E82AA"/>
    <w:lvl w:ilvl="0" w:tplc="49AE01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11868"/>
    <w:multiLevelType w:val="hybridMultilevel"/>
    <w:tmpl w:val="2514C9E0"/>
    <w:lvl w:ilvl="0" w:tplc="49AE01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522C"/>
    <w:multiLevelType w:val="hybridMultilevel"/>
    <w:tmpl w:val="45F8CD5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93B9E"/>
    <w:multiLevelType w:val="hybridMultilevel"/>
    <w:tmpl w:val="CB62F40C"/>
    <w:lvl w:ilvl="0" w:tplc="3568262E">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8155F"/>
    <w:multiLevelType w:val="hybridMultilevel"/>
    <w:tmpl w:val="0D2A7BE8"/>
    <w:lvl w:ilvl="0" w:tplc="49AE01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C6BBE"/>
    <w:multiLevelType w:val="hybridMultilevel"/>
    <w:tmpl w:val="6CDCC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C5D89"/>
    <w:multiLevelType w:val="hybridMultilevel"/>
    <w:tmpl w:val="371CA956"/>
    <w:lvl w:ilvl="0" w:tplc="3568262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8EF"/>
    <w:multiLevelType w:val="hybridMultilevel"/>
    <w:tmpl w:val="35C64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2"/>
  </w:num>
  <w:num w:numId="5">
    <w:abstractNumId w:val="3"/>
  </w:num>
  <w:num w:numId="6">
    <w:abstractNumId w:val="4"/>
  </w:num>
  <w:num w:numId="7">
    <w:abstractNumId w:val="10"/>
  </w:num>
  <w:num w:numId="8">
    <w:abstractNumId w:val="6"/>
  </w:num>
  <w:num w:numId="9">
    <w:abstractNumId w:val="13"/>
  </w:num>
  <w:num w:numId="10">
    <w:abstractNumId w:val="8"/>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89"/>
    <w:rsid w:val="0009298B"/>
    <w:rsid w:val="00095CAE"/>
    <w:rsid w:val="001315A7"/>
    <w:rsid w:val="0018544D"/>
    <w:rsid w:val="001C3E3C"/>
    <w:rsid w:val="00217506"/>
    <w:rsid w:val="00315D45"/>
    <w:rsid w:val="0032759B"/>
    <w:rsid w:val="003718BA"/>
    <w:rsid w:val="003C1215"/>
    <w:rsid w:val="004A5D8A"/>
    <w:rsid w:val="005E2089"/>
    <w:rsid w:val="006006A0"/>
    <w:rsid w:val="006A034D"/>
    <w:rsid w:val="006B35DF"/>
    <w:rsid w:val="00751EA8"/>
    <w:rsid w:val="00756782"/>
    <w:rsid w:val="007B0538"/>
    <w:rsid w:val="007E7314"/>
    <w:rsid w:val="0080145B"/>
    <w:rsid w:val="00853FDF"/>
    <w:rsid w:val="00872141"/>
    <w:rsid w:val="008C0EBB"/>
    <w:rsid w:val="008D6701"/>
    <w:rsid w:val="008E4891"/>
    <w:rsid w:val="0097578E"/>
    <w:rsid w:val="00A47EC8"/>
    <w:rsid w:val="00AF433F"/>
    <w:rsid w:val="00B11FCC"/>
    <w:rsid w:val="00B43C22"/>
    <w:rsid w:val="00BB697C"/>
    <w:rsid w:val="00BD199E"/>
    <w:rsid w:val="00BF34D0"/>
    <w:rsid w:val="00C0476F"/>
    <w:rsid w:val="00C432DF"/>
    <w:rsid w:val="00C56465"/>
    <w:rsid w:val="00C74DA2"/>
    <w:rsid w:val="00CF3B10"/>
    <w:rsid w:val="00CF757F"/>
    <w:rsid w:val="00D55848"/>
    <w:rsid w:val="00DA5967"/>
    <w:rsid w:val="00EE5DF5"/>
    <w:rsid w:val="00F1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0F1C-3811-44F6-8562-03C18DE9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38"/>
    <w:pPr>
      <w:ind w:left="720"/>
      <w:contextualSpacing/>
    </w:pPr>
  </w:style>
  <w:style w:type="table" w:styleId="TableGrid">
    <w:name w:val="Table Grid"/>
    <w:basedOn w:val="TableNormal"/>
    <w:uiPriority w:val="39"/>
    <w:rsid w:val="00B1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99E"/>
    <w:rPr>
      <w:color w:val="0563C1" w:themeColor="hyperlink"/>
      <w:u w:val="single"/>
    </w:rPr>
  </w:style>
  <w:style w:type="paragraph" w:styleId="Header">
    <w:name w:val="header"/>
    <w:basedOn w:val="Normal"/>
    <w:link w:val="HeaderChar"/>
    <w:uiPriority w:val="99"/>
    <w:unhideWhenUsed/>
    <w:rsid w:val="0013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A7"/>
  </w:style>
  <w:style w:type="paragraph" w:styleId="Footer">
    <w:name w:val="footer"/>
    <w:basedOn w:val="Normal"/>
    <w:link w:val="FooterChar"/>
    <w:uiPriority w:val="99"/>
    <w:unhideWhenUsed/>
    <w:rsid w:val="0013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org/media/schoolyard-bioblit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ugguid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aboutbird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utdooralabama.com/watchable-wildlife" TargetMode="External"/><Relationship Id="rId4" Type="http://schemas.openxmlformats.org/officeDocument/2006/relationships/webSettings" Target="webSettings.xml"/><Relationship Id="rId9" Type="http://schemas.openxmlformats.org/officeDocument/2006/relationships/hyperlink" Target="https://www.alabamawildlife.org/outdoor-classroom-bioblit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10</cp:revision>
  <cp:lastPrinted>2017-04-14T13:58:00Z</cp:lastPrinted>
  <dcterms:created xsi:type="dcterms:W3CDTF">2017-04-14T01:53:00Z</dcterms:created>
  <dcterms:modified xsi:type="dcterms:W3CDTF">2017-04-14T13:58:00Z</dcterms:modified>
</cp:coreProperties>
</file>